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F57F" w14:textId="3DCB1806" w:rsidR="00C60181" w:rsidRPr="009D3A9D" w:rsidRDefault="005B7A5D" w:rsidP="007C2CD5">
      <w:pPr>
        <w:spacing w:before="120"/>
        <w:rPr>
          <w:b/>
          <w:bCs/>
          <w:sz w:val="20"/>
          <w:szCs w:val="20"/>
          <w:rFonts w:ascii="Montserrat" w:hAnsi="Montserrat"/>
        </w:rPr>
      </w:pPr>
      <w:r>
        <w:rPr>
          <w:b/>
          <w:sz w:val="20"/>
          <w:u w:val="single"/>
          <w:rFonts w:ascii="Montserrat" w:hAnsi="Montserrat"/>
        </w:rPr>
        <w:t xml:space="preserve">En quoi consiste la jurisprudence?</w:t>
      </w:r>
    </w:p>
    <w:p w14:paraId="24E8A4A6" w14:textId="7269DF62" w:rsidR="00C60181" w:rsidRPr="009D3A9D" w:rsidRDefault="00E75E26" w:rsidP="00A20613">
      <w:pPr>
        <w:pStyle w:val="ListParagraph"/>
        <w:numPr>
          <w:ilvl w:val="0"/>
          <w:numId w:val="14"/>
        </w:numPr>
        <w:rPr>
          <w:b/>
          <w:bCs/>
          <w:sz w:val="20"/>
          <w:szCs w:val="20"/>
          <w:rFonts w:ascii="Montserrat" w:hAnsi="Montserrat"/>
        </w:rPr>
      </w:pPr>
      <w:r>
        <w:rPr>
          <w:sz w:val="20"/>
          <w:rFonts w:ascii="Montserrat" w:hAnsi="Montserrat"/>
        </w:rPr>
        <w:t xml:space="preserve">Il existe deux grandes catégories du droit au Canada : la common law (jurisprudence) et le droit législatif (législation).</w:t>
      </w:r>
    </w:p>
    <w:p w14:paraId="73CF9120" w14:textId="673F979D" w:rsidR="00043AD3" w:rsidRPr="009D3A9D" w:rsidRDefault="006C29BF" w:rsidP="00043AD3">
      <w:pPr>
        <w:pStyle w:val="ListParagraph"/>
        <w:numPr>
          <w:ilvl w:val="0"/>
          <w:numId w:val="14"/>
        </w:numPr>
        <w:rPr>
          <w:b/>
          <w:bCs/>
          <w:sz w:val="20"/>
          <w:szCs w:val="20"/>
          <w:rFonts w:ascii="Montserrat" w:hAnsi="Montserrat"/>
        </w:rPr>
      </w:pPr>
      <w:r>
        <w:rPr>
          <w:sz w:val="20"/>
          <w:rFonts w:ascii="Montserrat" w:hAnsi="Montserrat"/>
        </w:rPr>
        <w:t xml:space="preserve">La législation est la loi écrite que les politiciens élus élaborent au sein du Parlement (fédéral) ou de l’assemblée législative d’une province ou d’un territoire.</w:t>
      </w:r>
      <w:r>
        <w:rPr>
          <w:sz w:val="20"/>
          <w:rFonts w:ascii="Montserrat" w:hAnsi="Montserrat"/>
        </w:rPr>
        <w:t xml:space="preserve"> </w:t>
      </w:r>
    </w:p>
    <w:p w14:paraId="588614CC" w14:textId="55F6A6E6" w:rsidR="00157623" w:rsidRPr="009D3A9D" w:rsidRDefault="006C29BF" w:rsidP="00043AD3">
      <w:pPr>
        <w:pStyle w:val="ListParagraph"/>
        <w:numPr>
          <w:ilvl w:val="0"/>
          <w:numId w:val="14"/>
        </w:numPr>
        <w:rPr>
          <w:b/>
          <w:bCs/>
          <w:sz w:val="20"/>
          <w:szCs w:val="20"/>
          <w:rFonts w:ascii="Montserrat" w:hAnsi="Montserrat"/>
        </w:rPr>
      </w:pPr>
      <w:r>
        <w:rPr>
          <w:sz w:val="20"/>
          <w:rFonts w:ascii="Montserrat" w:hAnsi="Montserrat"/>
        </w:rPr>
        <w:t xml:space="preserve">La jurisprudence provient du système judiciaire et est créée par les juges, par l’entremise de décisions orales et écrites à l’issue d’un procès.</w:t>
      </w:r>
      <w:r>
        <w:rPr>
          <w:sz w:val="20"/>
          <w:rFonts w:ascii="Montserrat" w:hAnsi="Montserrat"/>
        </w:rPr>
        <w:t xml:space="preserve"> </w:t>
      </w:r>
    </w:p>
    <w:p w14:paraId="69942A66" w14:textId="01059A3C" w:rsidR="00FE2295" w:rsidRPr="009D3A9D" w:rsidRDefault="006C29BF" w:rsidP="00FE2295">
      <w:pPr>
        <w:pStyle w:val="ListParagraph"/>
        <w:numPr>
          <w:ilvl w:val="0"/>
          <w:numId w:val="14"/>
        </w:numPr>
        <w:rPr>
          <w:b/>
          <w:bCs/>
          <w:sz w:val="20"/>
          <w:szCs w:val="20"/>
          <w:rFonts w:ascii="Montserrat" w:hAnsi="Montserrat"/>
        </w:rPr>
      </w:pPr>
      <w:r>
        <w:rPr>
          <w:sz w:val="20"/>
          <w:rFonts w:ascii="Montserrat" w:hAnsi="Montserrat"/>
        </w:rPr>
        <w:t xml:space="preserve">Ces décisions forment un ensemble juridique appelé jurisprudence, qui indique comment interpréter certaines législations, établit des principes juridiques et détermine les peines encourues par les personnes qui enfreignent la loi.</w:t>
      </w:r>
      <w:r>
        <w:rPr>
          <w:sz w:val="20"/>
          <w:rFonts w:ascii="Montserrat" w:hAnsi="Montserrat"/>
        </w:rPr>
        <w:t xml:space="preserve"> </w:t>
      </w:r>
    </w:p>
    <w:p w14:paraId="4EFA9FD4" w14:textId="39E15765" w:rsidR="001F0879" w:rsidRPr="009D3A9D" w:rsidRDefault="001F0879" w:rsidP="00FE2295">
      <w:pPr>
        <w:pStyle w:val="ListParagraph"/>
        <w:numPr>
          <w:ilvl w:val="0"/>
          <w:numId w:val="14"/>
        </w:numPr>
        <w:rPr>
          <w:b/>
          <w:bCs/>
          <w:sz w:val="20"/>
          <w:szCs w:val="20"/>
          <w:rFonts w:ascii="Montserrat" w:hAnsi="Montserrat"/>
        </w:rPr>
      </w:pPr>
      <w:r>
        <w:rPr>
          <w:sz w:val="20"/>
          <w:rFonts w:ascii="Montserrat" w:hAnsi="Montserrat"/>
        </w:rPr>
        <w:t xml:space="preserve">La jurisprudence peut concerner de nombreux types de droit différents, notamment le droit public (droit pénal ou criminel, droit constitutionnel, etc.) et le droit civil (droit de la famille, droit de la responsabilité délictuelle, etc.).</w:t>
      </w:r>
      <w:r>
        <w:rPr>
          <w:sz w:val="20"/>
          <w:rFonts w:ascii="Montserrat" w:hAnsi="Montserrat"/>
        </w:rPr>
        <w:t xml:space="preserve"> </w:t>
      </w:r>
    </w:p>
    <w:p w14:paraId="60F3550A" w14:textId="77777777" w:rsidR="00C60181" w:rsidRPr="009D3A9D" w:rsidRDefault="00C60181" w:rsidP="00A60FA9">
      <w:pPr>
        <w:rPr>
          <w:rFonts w:ascii="Montserrat" w:hAnsi="Montserrat"/>
          <w:b/>
          <w:bCs/>
          <w:sz w:val="20"/>
          <w:szCs w:val="20"/>
          <w:u w:val="single"/>
        </w:rPr>
      </w:pPr>
    </w:p>
    <w:p w14:paraId="30D35A6E" w14:textId="408C4349" w:rsidR="00A60FA9" w:rsidRPr="009D3A9D" w:rsidRDefault="00E70DF5" w:rsidP="00620E6F">
      <w:pPr>
        <w:rPr>
          <w:b/>
          <w:bCs/>
          <w:sz w:val="20"/>
          <w:szCs w:val="20"/>
          <w:u w:val="single"/>
          <w:rFonts w:ascii="Montserrat" w:hAnsi="Montserrat"/>
        </w:rPr>
      </w:pPr>
      <w:r>
        <w:rPr>
          <w:b/>
          <w:sz w:val="20"/>
          <w:u w:val="single"/>
          <w:rFonts w:ascii="Montserrat" w:hAnsi="Montserrat"/>
        </w:rPr>
        <w:t xml:space="preserve">En quoi consiste un recours collectif?</w:t>
      </w:r>
      <w:r>
        <w:rPr>
          <w:b/>
          <w:sz w:val="20"/>
          <w:u w:val="single"/>
          <w:rFonts w:ascii="Montserrat" w:hAnsi="Montserrat"/>
        </w:rPr>
        <w:t xml:space="preserve"> </w:t>
      </w:r>
    </w:p>
    <w:p w14:paraId="3E9D847A" w14:textId="2C84EC48" w:rsidR="000D5700" w:rsidRPr="009D3A9D" w:rsidRDefault="00FE2295" w:rsidP="00010CCF">
      <w:pPr>
        <w:pStyle w:val="ListParagraph"/>
        <w:numPr>
          <w:ilvl w:val="0"/>
          <w:numId w:val="4"/>
        </w:numPr>
        <w:rPr>
          <w:sz w:val="20"/>
          <w:szCs w:val="20"/>
          <w:rFonts w:ascii="Montserrat" w:hAnsi="Montserrat"/>
        </w:rPr>
      </w:pPr>
      <w:r>
        <w:rPr>
          <w:sz w:val="20"/>
          <w:rFonts w:ascii="Montserrat" w:hAnsi="Montserrat"/>
        </w:rPr>
        <w:t xml:space="preserve">Un recours collectif est un type spécial de procédure judiciaire qui permet à un particulier ou à un petit groupe de personnes, appelées « représentants des demandeurs », d’intervenir dans un procès au nom d’un groupe de personnes beaucoup plus important.</w:t>
      </w:r>
      <w:r>
        <w:rPr>
          <w:sz w:val="20"/>
          <w:rFonts w:ascii="Montserrat" w:hAnsi="Montserrat"/>
        </w:rPr>
        <w:t xml:space="preserve"> </w:t>
      </w:r>
    </w:p>
    <w:p w14:paraId="0774445C" w14:textId="11F1A0C1" w:rsidR="008B421D" w:rsidRPr="009D3A9D" w:rsidRDefault="008B421D" w:rsidP="00010CCF">
      <w:pPr>
        <w:pStyle w:val="ListParagraph"/>
        <w:numPr>
          <w:ilvl w:val="0"/>
          <w:numId w:val="4"/>
        </w:numPr>
        <w:rPr>
          <w:sz w:val="20"/>
          <w:szCs w:val="20"/>
          <w:rFonts w:ascii="Montserrat" w:hAnsi="Montserrat"/>
        </w:rPr>
      </w:pPr>
      <w:r>
        <w:rPr>
          <w:sz w:val="20"/>
          <w:rFonts w:ascii="Montserrat" w:hAnsi="Montserrat"/>
        </w:rPr>
        <w:t xml:space="preserve">Ce groupe doit comprendre au moins deux personnes, mais il n’y a pas de limite au nombre de personnes qu’il peut contenir.</w:t>
      </w:r>
    </w:p>
    <w:p w14:paraId="58A4E61E" w14:textId="35F9867B" w:rsidR="008B421D" w:rsidRPr="009D3A9D" w:rsidRDefault="008B421D" w:rsidP="008B421D">
      <w:pPr>
        <w:pStyle w:val="ListParagraph"/>
        <w:numPr>
          <w:ilvl w:val="0"/>
          <w:numId w:val="4"/>
        </w:numPr>
        <w:rPr>
          <w:sz w:val="20"/>
          <w:szCs w:val="20"/>
          <w:rFonts w:ascii="Montserrat" w:hAnsi="Montserrat"/>
        </w:rPr>
      </w:pPr>
      <w:r>
        <w:rPr>
          <w:sz w:val="20"/>
          <w:rFonts w:ascii="Montserrat" w:hAnsi="Montserrat"/>
        </w:rPr>
        <w:t xml:space="preserve">Pour qu’un recours collectif puisse aller de l’avant, un tribunal doit donner son approbation.</w:t>
      </w:r>
      <w:r>
        <w:rPr>
          <w:sz w:val="20"/>
          <w:rFonts w:ascii="Montserrat" w:hAnsi="Montserrat"/>
        </w:rPr>
        <w:t xml:space="preserve"> </w:t>
      </w:r>
      <w:r>
        <w:rPr>
          <w:sz w:val="20"/>
          <w:rFonts w:ascii="Montserrat" w:hAnsi="Montserrat"/>
        </w:rPr>
        <w:t xml:space="preserve">Cela se fait au moyen d’une ordonnance de certification.</w:t>
      </w:r>
      <w:r>
        <w:rPr>
          <w:sz w:val="20"/>
          <w:rFonts w:ascii="Montserrat" w:hAnsi="Montserrat"/>
        </w:rPr>
        <w:t xml:space="preserve"> </w:t>
      </w:r>
      <w:r>
        <w:rPr>
          <w:sz w:val="20"/>
          <w:rFonts w:ascii="Montserrat" w:hAnsi="Montserrat"/>
        </w:rPr>
        <w:t xml:space="preserve">Le tribunal doit également approuver la ou les personnes agissant en qualité de représentants des demandeurs et déterminer qui serait considéré comme membre du groupe.</w:t>
      </w:r>
      <w:r>
        <w:rPr>
          <w:sz w:val="20"/>
          <w:rFonts w:ascii="Montserrat" w:hAnsi="Montserrat"/>
        </w:rPr>
        <w:t xml:space="preserve">  </w:t>
      </w:r>
    </w:p>
    <w:p w14:paraId="33336BBF" w14:textId="0A47F18A" w:rsidR="007F6D65" w:rsidRPr="009D3A9D" w:rsidRDefault="007F6D65" w:rsidP="008B421D">
      <w:pPr>
        <w:pStyle w:val="ListParagraph"/>
        <w:numPr>
          <w:ilvl w:val="0"/>
          <w:numId w:val="4"/>
        </w:numPr>
        <w:rPr>
          <w:sz w:val="20"/>
          <w:szCs w:val="20"/>
          <w:rFonts w:ascii="Montserrat" w:hAnsi="Montserrat"/>
        </w:rPr>
      </w:pPr>
      <w:r>
        <w:rPr>
          <w:sz w:val="20"/>
          <w:rFonts w:ascii="Montserrat" w:hAnsi="Montserrat"/>
        </w:rPr>
        <w:t xml:space="preserve">Toutes les provinces canadiennes, à l’exception de l’Île-du-Prince-Édouard, disposent d’une loi qui définit les règles applicables aux recours collectifs.</w:t>
      </w:r>
      <w:r>
        <w:rPr>
          <w:sz w:val="20"/>
          <w:rFonts w:ascii="Montserrat" w:hAnsi="Montserrat"/>
        </w:rPr>
        <w:t xml:space="preserve"> </w:t>
      </w:r>
      <w:r>
        <w:rPr>
          <w:sz w:val="20"/>
          <w:rFonts w:ascii="Montserrat" w:hAnsi="Montserrat"/>
        </w:rPr>
        <w:t xml:space="preserve">Au Manitoba, il s’agit de la </w:t>
      </w:r>
      <w:r>
        <w:rPr>
          <w:sz w:val="20"/>
          <w:i/>
          <w:rFonts w:ascii="Montserrat" w:hAnsi="Montserrat"/>
        </w:rPr>
        <w:t xml:space="preserve">Loi sur les recours collectifs</w:t>
      </w:r>
      <w:r>
        <w:rPr>
          <w:sz w:val="20"/>
          <w:rFonts w:ascii="Montserrat" w:hAnsi="Montserrat"/>
        </w:rPr>
        <w:t xml:space="preserve">.</w:t>
      </w:r>
      <w:r>
        <w:rPr>
          <w:sz w:val="20"/>
          <w:rFonts w:ascii="Montserrat" w:hAnsi="Montserrat"/>
        </w:rPr>
        <w:t xml:space="preserve"> </w:t>
      </w:r>
    </w:p>
    <w:p w14:paraId="47805FA7" w14:textId="22E25ABE" w:rsidR="00FD2576" w:rsidRPr="009D3A9D" w:rsidRDefault="00FD2576" w:rsidP="00A60FA9">
      <w:pPr>
        <w:rPr>
          <w:rFonts w:ascii="Montserrat" w:hAnsi="Montserrat"/>
          <w:sz w:val="20"/>
          <w:szCs w:val="20"/>
        </w:rPr>
      </w:pPr>
    </w:p>
    <w:p w14:paraId="05AD39A6" w14:textId="7DC52C0A" w:rsidR="00521337" w:rsidRPr="009D3A9D" w:rsidRDefault="00C82A18" w:rsidP="00620E6F">
      <w:pPr>
        <w:rPr>
          <w:sz w:val="20"/>
          <w:szCs w:val="20"/>
          <w:rFonts w:ascii="Montserrat" w:hAnsi="Montserrat"/>
        </w:rPr>
      </w:pPr>
      <w:r>
        <w:rPr>
          <w:sz w:val="20"/>
          <w:b/>
          <w:u w:val="single"/>
          <w:rFonts w:ascii="Montserrat" w:hAnsi="Montserrat"/>
        </w:rPr>
        <w:t xml:space="preserve">En quoi un recours collectif peut-il être un outil juridique utile?</w:t>
      </w:r>
      <w:r>
        <w:rPr>
          <w:sz w:val="20"/>
          <w:b/>
          <w:u w:val="single"/>
          <w:rFonts w:ascii="Montserrat" w:hAnsi="Montserrat"/>
        </w:rPr>
        <w:t xml:space="preserve"> </w:t>
      </w:r>
      <w:r>
        <w:rPr>
          <w:sz w:val="20"/>
          <w:rFonts w:ascii="Montserrat" w:hAnsi="Montserrat"/>
        </w:rPr>
        <w:t xml:space="preserve"> </w:t>
      </w:r>
    </w:p>
    <w:p w14:paraId="5E04F52A" w14:textId="485FF4D3" w:rsidR="002D3195" w:rsidRPr="009D3A9D" w:rsidRDefault="002D3195" w:rsidP="00C903FE">
      <w:pPr>
        <w:pStyle w:val="ListParagraph"/>
        <w:numPr>
          <w:ilvl w:val="0"/>
          <w:numId w:val="18"/>
        </w:numPr>
        <w:rPr>
          <w:b/>
          <w:bCs/>
          <w:sz w:val="20"/>
          <w:szCs w:val="20"/>
          <w:u w:val="single"/>
          <w:rFonts w:ascii="Montserrat" w:hAnsi="Montserrat"/>
        </w:rPr>
      </w:pPr>
      <w:bookmarkStart w:id="0" w:name="_Hlk61597530"/>
      <w:r>
        <w:rPr>
          <w:sz w:val="20"/>
          <w:rFonts w:ascii="Montserrat" w:hAnsi="Montserrat"/>
        </w:rPr>
        <w:t xml:space="preserve">Les recours collectifs améliorent l’accès à la justice en permettant au tribunal de prendre une seule décision sur une question juridique qui touche de nombreuses personnes au lieu de devoir traiter de nombreuses actions individuelles.</w:t>
      </w:r>
      <w:r>
        <w:rPr>
          <w:sz w:val="20"/>
          <w:rFonts w:ascii="Montserrat" w:hAnsi="Montserrat"/>
        </w:rPr>
        <w:t xml:space="preserve"> </w:t>
      </w:r>
    </w:p>
    <w:bookmarkEnd w:id="0"/>
    <w:p w14:paraId="1E3372D9" w14:textId="7494B8F2" w:rsidR="00AA0E89" w:rsidRPr="009D3A9D" w:rsidRDefault="00F302B6" w:rsidP="00FE2295">
      <w:pPr>
        <w:pStyle w:val="ListParagraph"/>
        <w:numPr>
          <w:ilvl w:val="0"/>
          <w:numId w:val="18"/>
        </w:numPr>
        <w:spacing w:before="120"/>
        <w:rPr>
          <w:b/>
          <w:bCs/>
          <w:sz w:val="20"/>
          <w:szCs w:val="20"/>
          <w:u w:val="single"/>
          <w:rFonts w:ascii="Montserrat" w:hAnsi="Montserrat"/>
        </w:rPr>
      </w:pPr>
      <w:r>
        <w:rPr>
          <w:sz w:val="20"/>
          <w:rFonts w:ascii="Montserrat" w:hAnsi="Montserrat"/>
        </w:rPr>
        <w:t xml:space="preserve">Les recours collectifs peuvent attirer l’attention</w:t>
      </w:r>
      <w:bookmarkStart w:id="1" w:name="_Hlk61597913"/>
      <w:r>
        <w:rPr>
          <w:sz w:val="20"/>
          <w:rFonts w:ascii="Montserrat" w:hAnsi="Montserrat"/>
        </w:rPr>
        <w:t xml:space="preserve"> du public et des médias sur la question juridique abordée par le procès,</w:t>
      </w:r>
      <w:bookmarkEnd w:id="1"/>
      <w:r>
        <w:rPr>
          <w:sz w:val="20"/>
          <w:rFonts w:ascii="Montserrat" w:hAnsi="Montserrat"/>
        </w:rPr>
        <w:t xml:space="preserve"> comme les changements climatiques ou la contamination de l’eau et des sols.</w:t>
      </w:r>
      <w:r>
        <w:rPr>
          <w:sz w:val="20"/>
          <w:rFonts w:ascii="Montserrat" w:hAnsi="Montserrat"/>
        </w:rPr>
        <w:t xml:space="preserve"> </w:t>
      </w:r>
    </w:p>
    <w:p w14:paraId="44B7D19C" w14:textId="6AC1BE03" w:rsidR="00FE2295" w:rsidRPr="009D3A9D" w:rsidRDefault="00AA0E89" w:rsidP="00FE2295">
      <w:pPr>
        <w:pStyle w:val="ListParagraph"/>
        <w:numPr>
          <w:ilvl w:val="0"/>
          <w:numId w:val="18"/>
        </w:numPr>
        <w:spacing w:before="120"/>
        <w:rPr>
          <w:b/>
          <w:bCs/>
          <w:sz w:val="20"/>
          <w:szCs w:val="20"/>
          <w:u w:val="single"/>
          <w:rFonts w:ascii="Montserrat" w:hAnsi="Montserrat"/>
        </w:rPr>
      </w:pPr>
      <w:r>
        <w:rPr>
          <w:sz w:val="20"/>
          <w:rFonts w:ascii="Montserrat" w:hAnsi="Montserrat"/>
        </w:rPr>
        <w:t xml:space="preserve">Le groupe de personnes inscrites à un recours collectif peut obtenir un ensemble de recours différents (comme des compensations pécuniaires) en fonction de ce que le juge considère comme approprié.</w:t>
      </w:r>
      <w:r>
        <w:rPr>
          <w:sz w:val="20"/>
          <w:rFonts w:ascii="Montserrat" w:hAnsi="Montserrat"/>
        </w:rPr>
        <w:t xml:space="preserve"> </w:t>
      </w:r>
      <w:r>
        <w:rPr>
          <w:sz w:val="20"/>
          <w:rFonts w:ascii="Montserrat" w:hAnsi="Montserrat"/>
        </w:rPr>
        <w:t xml:space="preserve">L’identification des membres du groupe dans le cadre du procès peut faciliter la distribution des compensations aux personnes touchées.</w:t>
      </w:r>
      <w:r>
        <w:rPr>
          <w:sz w:val="20"/>
          <w:rFonts w:ascii="Montserrat" w:hAnsi="Montserrat"/>
        </w:rPr>
        <w:t xml:space="preserve"> </w:t>
      </w:r>
    </w:p>
    <w:p w14:paraId="086BE65C" w14:textId="15B2938E" w:rsidR="00F72171" w:rsidRPr="009D3A9D" w:rsidRDefault="00F72171" w:rsidP="00F72171">
      <w:pPr>
        <w:spacing w:before="120"/>
        <w:rPr>
          <w:b/>
          <w:bCs/>
          <w:sz w:val="20"/>
          <w:szCs w:val="20"/>
          <w:u w:val="single"/>
          <w:rFonts w:ascii="Montserrat" w:hAnsi="Montserrat"/>
        </w:rPr>
      </w:pPr>
      <w:bookmarkStart w:id="2" w:name="_Hlk61597160"/>
      <w:r>
        <w:rPr>
          <w:b/>
          <w:sz w:val="20"/>
          <w:u w:val="single"/>
          <w:rFonts w:ascii="Montserrat" w:hAnsi="Montserrat"/>
        </w:rPr>
        <w:t xml:space="preserve">Comment les recours collectifs peuvent-ils être utilisés pour lutter contre les changements climatiques?</w:t>
      </w:r>
    </w:p>
    <w:p w14:paraId="77B86FEE" w14:textId="1EC1D789" w:rsidR="003B701C" w:rsidRPr="009D3A9D" w:rsidRDefault="00F72171" w:rsidP="00F72171">
      <w:pPr>
        <w:pStyle w:val="ListParagraph"/>
        <w:numPr>
          <w:ilvl w:val="0"/>
          <w:numId w:val="19"/>
        </w:numPr>
        <w:rPr>
          <w:b/>
          <w:bCs/>
          <w:sz w:val="20"/>
          <w:szCs w:val="20"/>
          <w:u w:val="single"/>
          <w:rFonts w:ascii="Montserrat" w:hAnsi="Montserrat"/>
        </w:rPr>
      </w:pPr>
      <w:bookmarkStart w:id="3" w:name="_Hlk61597279"/>
      <w:bookmarkEnd w:id="2"/>
      <w:r>
        <w:rPr>
          <w:sz w:val="20"/>
          <w:rFonts w:ascii="Montserrat" w:hAnsi="Montserrat"/>
        </w:rPr>
        <w:t xml:space="preserve">Un recours collectif peut porter sur toute une série de questions juridiques différentes, y compris sur les changements climatiques.</w:t>
      </w:r>
      <w:r>
        <w:rPr>
          <w:sz w:val="20"/>
          <w:rFonts w:ascii="Montserrat" w:hAnsi="Montserrat"/>
        </w:rPr>
        <w:t xml:space="preserve"> </w:t>
      </w:r>
    </w:p>
    <w:p w14:paraId="2E777D6C" w14:textId="7DDA29FC" w:rsidR="00BC6834" w:rsidRPr="009D3A9D" w:rsidRDefault="00BC6834" w:rsidP="00A23C21">
      <w:pPr>
        <w:pStyle w:val="ListParagraph"/>
        <w:numPr>
          <w:ilvl w:val="0"/>
          <w:numId w:val="19"/>
        </w:numPr>
        <w:rPr>
          <w:b/>
          <w:bCs/>
          <w:sz w:val="20"/>
          <w:szCs w:val="20"/>
          <w:u w:val="single"/>
          <w:rFonts w:ascii="Montserrat" w:hAnsi="Montserrat"/>
        </w:rPr>
      </w:pPr>
      <w:bookmarkStart w:id="4" w:name="_Hlk61597347"/>
      <w:bookmarkEnd w:id="3"/>
      <w:r>
        <w:rPr>
          <w:sz w:val="20"/>
          <w:rFonts w:ascii="Montserrat" w:hAnsi="Montserrat"/>
        </w:rPr>
        <w:t xml:space="preserve">Des poursuites ont été intentées dans des pays du monde entier par des citoyens souhaitant tenir responsables le gouvernement et les entreprises du secteur des ressources naturelles pour ne pas en faire assez dans la lutte contre les changements climatiques en apportant les changements juridiques et politiques nécessaires.</w:t>
      </w:r>
      <w:r>
        <w:rPr>
          <w:sz w:val="20"/>
          <w:rFonts w:ascii="Montserrat" w:hAnsi="Montserrat"/>
        </w:rPr>
        <w:t xml:space="preserve"> </w:t>
      </w:r>
    </w:p>
    <w:p w14:paraId="11B668F7" w14:textId="397CC187" w:rsidR="0086205E" w:rsidRPr="009D3A9D" w:rsidRDefault="00A23C21" w:rsidP="00AA137C">
      <w:pPr>
        <w:pStyle w:val="ListParagraph"/>
        <w:numPr>
          <w:ilvl w:val="0"/>
          <w:numId w:val="19"/>
        </w:numPr>
        <w:rPr>
          <w:b/>
          <w:bCs/>
          <w:sz w:val="20"/>
          <w:szCs w:val="20"/>
          <w:u w:val="single"/>
          <w:rFonts w:ascii="Montserrat" w:hAnsi="Montserrat"/>
        </w:rPr>
      </w:pPr>
      <w:r>
        <w:rPr>
          <w:sz w:val="20"/>
          <w:rFonts w:ascii="Montserrat" w:hAnsi="Montserrat"/>
        </w:rPr>
        <w:t xml:space="preserve">Les poursuites liées aux changements climatiques peuvent comprendre différentes procédures juridiques (qui ne sont pas toutes des recours collectifs), mais les personnes y participant ont cherché à obtenir des résultats similaires, par exemple, la reconnaissance du fait que les moyens utilisés pour lutter contre les changements climatiques sont insuffisants, et des ordonnances exigeant la modification des politiques et des lois qui traitent des questions climatiques, comme la réduction des émissions de gaz à effet de serre (GES).</w:t>
      </w:r>
      <w:r>
        <w:rPr>
          <w:sz w:val="20"/>
          <w:rFonts w:ascii="Montserrat" w:hAnsi="Montserrat"/>
        </w:rPr>
        <w:t xml:space="preserve"> </w:t>
      </w:r>
    </w:p>
    <w:bookmarkEnd w:id="4"/>
    <w:p w14:paraId="19677625" w14:textId="77777777" w:rsidR="00F72171" w:rsidRPr="009D3A9D" w:rsidRDefault="00F72171" w:rsidP="00620E6F">
      <w:pPr>
        <w:rPr>
          <w:rFonts w:ascii="Montserrat" w:hAnsi="Montserrat"/>
          <w:b/>
          <w:bCs/>
          <w:sz w:val="20"/>
          <w:szCs w:val="20"/>
          <w:u w:val="single"/>
        </w:rPr>
      </w:pPr>
    </w:p>
    <w:p w14:paraId="02CDADDD" w14:textId="16E5424F" w:rsidR="00521337" w:rsidRPr="009D3A9D" w:rsidRDefault="00521337" w:rsidP="00620E6F">
      <w:pPr>
        <w:rPr>
          <w:b/>
          <w:bCs/>
          <w:sz w:val="20"/>
          <w:szCs w:val="20"/>
          <w:u w:val="single"/>
          <w:rFonts w:ascii="Montserrat" w:hAnsi="Montserrat"/>
        </w:rPr>
      </w:pPr>
      <w:r>
        <w:rPr>
          <w:b/>
          <w:sz w:val="20"/>
          <w:u w:val="single"/>
          <w:rFonts w:ascii="Montserrat" w:hAnsi="Montserrat"/>
        </w:rPr>
        <w:t xml:space="preserve">Y a-t-il des recours collectifs au Canada dont je devrais être informé?</w:t>
      </w:r>
      <w:r>
        <w:rPr>
          <w:b/>
          <w:sz w:val="20"/>
          <w:u w:val="single"/>
          <w:rFonts w:ascii="Montserrat" w:hAnsi="Montserrat"/>
        </w:rPr>
        <w:t xml:space="preserve"> </w:t>
      </w:r>
    </w:p>
    <w:p w14:paraId="3C2D88D4" w14:textId="470DF6D8" w:rsidR="00F37547" w:rsidRPr="009D3A9D" w:rsidRDefault="00F37547" w:rsidP="00F37547">
      <w:pPr>
        <w:pStyle w:val="ListParagraph"/>
        <w:numPr>
          <w:ilvl w:val="0"/>
          <w:numId w:val="16"/>
        </w:numPr>
        <w:spacing w:before="120"/>
        <w:rPr>
          <w:sz w:val="20"/>
          <w:szCs w:val="20"/>
          <w:rFonts w:ascii="Montserrat" w:hAnsi="Montserrat"/>
        </w:rPr>
      </w:pPr>
      <w:bookmarkStart w:id="5" w:name="_Hlk61597365"/>
      <w:r>
        <w:rPr>
          <w:sz w:val="20"/>
          <w:i/>
          <w:rFonts w:ascii="Montserrat" w:hAnsi="Montserrat"/>
        </w:rPr>
        <w:t xml:space="preserve">Environnement Jeunesse c. Procureur général du Canada</w:t>
      </w:r>
      <w:r>
        <w:rPr>
          <w:sz w:val="20"/>
          <w:rFonts w:ascii="Montserrat" w:hAnsi="Montserrat"/>
        </w:rPr>
        <w:t xml:space="preserve">, 2019 QCCS 2885</w:t>
      </w:r>
      <w:r>
        <w:rPr>
          <w:sz w:val="20"/>
          <w:rFonts w:ascii="Montserrat" w:hAnsi="Montserrat"/>
        </w:rPr>
        <w:t xml:space="preserve"> </w:t>
      </w:r>
      <w:bookmarkEnd w:id="5"/>
    </w:p>
    <w:p w14:paraId="56D7EEE3" w14:textId="637996E3" w:rsidR="00C1781F" w:rsidRPr="009D3A9D" w:rsidRDefault="000C5991" w:rsidP="000C5991">
      <w:pPr>
        <w:pStyle w:val="ListParagraph"/>
        <w:ind w:left="360"/>
        <w:rPr>
          <w:sz w:val="20"/>
          <w:szCs w:val="20"/>
          <w:rFonts w:ascii="Montserrat" w:hAnsi="Montserrat"/>
        </w:rPr>
      </w:pPr>
      <w:r>
        <w:rPr>
          <w:sz w:val="20"/>
          <w:rFonts w:ascii="Montserrat" w:hAnsi="Montserrat"/>
        </w:rPr>
        <w:t xml:space="preserve">Cette action a été intentée par l’organisme sans but lucratif Environnement Jeunesse (ENJEU) au nom des résidents du Québec âgés de 35 ans et moins.</w:t>
      </w:r>
      <w:r>
        <w:rPr>
          <w:sz w:val="20"/>
          <w:rFonts w:ascii="Montserrat" w:hAnsi="Montserrat"/>
        </w:rPr>
        <w:t xml:space="preserve">  </w:t>
      </w:r>
      <w:r>
        <w:rPr>
          <w:sz w:val="20"/>
          <w:rFonts w:ascii="Montserrat" w:hAnsi="Montserrat"/>
        </w:rPr>
        <w:t xml:space="preserve">ENJEU a fait valoir que le gouvernement fédéral a violé les droits juridiques de ses citoyens en n’adoptant pas d’objectifs adéquats en matière d’émissions.</w:t>
      </w:r>
      <w:r>
        <w:rPr>
          <w:sz w:val="20"/>
          <w:rFonts w:ascii="Montserrat" w:hAnsi="Montserrat"/>
        </w:rPr>
        <w:t xml:space="preserve"> </w:t>
      </w:r>
      <w:r>
        <w:rPr>
          <w:sz w:val="20"/>
          <w:rFonts w:ascii="Montserrat" w:hAnsi="Montserrat"/>
        </w:rPr>
        <w:t xml:space="preserve">Les recours demandés comprennent des dommages pécuniaires et des ordonnances exigeant notamment que le gouvernement améliore sa comptabilisation des émissions de GES, et élabore et mette en œuvre un plan de relance climatique.</w:t>
      </w:r>
      <w:r>
        <w:rPr>
          <w:sz w:val="20"/>
          <w:rFonts w:ascii="Montserrat" w:hAnsi="Montserrat"/>
        </w:rPr>
        <w:t xml:space="preserve"> </w:t>
      </w:r>
    </w:p>
    <w:p w14:paraId="1A1D99E1" w14:textId="7C94255C" w:rsidR="00C1781F" w:rsidRPr="009D3A9D" w:rsidRDefault="00DE4C77" w:rsidP="00C1781F">
      <w:pPr>
        <w:pStyle w:val="ListParagraph"/>
        <w:numPr>
          <w:ilvl w:val="0"/>
          <w:numId w:val="16"/>
        </w:numPr>
        <w:rPr>
          <w:i/>
          <w:iCs/>
          <w:sz w:val="20"/>
          <w:szCs w:val="20"/>
          <w:rFonts w:ascii="Montserrat" w:hAnsi="Montserrat"/>
        </w:rPr>
      </w:pPr>
      <w:r>
        <w:rPr>
          <w:sz w:val="20"/>
          <w:i/>
          <w:rFonts w:ascii="Montserrat" w:hAnsi="Montserrat"/>
        </w:rPr>
        <w:t xml:space="preserve">Tataskweyak Cree Nation v Attorney General of Canada</w:t>
      </w:r>
      <w:r>
        <w:rPr>
          <w:sz w:val="20"/>
          <w:rFonts w:ascii="Montserrat" w:hAnsi="Montserrat"/>
        </w:rPr>
        <w:t xml:space="preserve"> (Tataskweyak Cree Nation c. Procureur général du Canada) MBQB 2020</w:t>
      </w:r>
    </w:p>
    <w:p w14:paraId="069E79A4" w14:textId="53B8A560" w:rsidR="00DE4C77" w:rsidRPr="009D3A9D" w:rsidRDefault="00DE4C77" w:rsidP="00DE4C77">
      <w:pPr>
        <w:pStyle w:val="ListParagraph"/>
        <w:ind w:left="360"/>
        <w:rPr>
          <w:i/>
          <w:iCs/>
          <w:sz w:val="20"/>
          <w:szCs w:val="20"/>
          <w:rFonts w:ascii="Montserrat" w:hAnsi="Montserrat"/>
        </w:rPr>
      </w:pPr>
      <w:r>
        <w:rPr>
          <w:sz w:val="20"/>
          <w:rFonts w:ascii="Montserrat" w:hAnsi="Montserrat"/>
        </w:rPr>
        <w:t xml:space="preserve">Ce recours collectif récemment certifié a été intenté par la Tataskweyak Cree Nation du Manitoba au nom des membres des Premières Nations du Canada dont les terres ont fait l’objet d’un avis sur la qualité de l’eau ayant duré au moins un an, entre novembre 1995 et aujourd’hui.</w:t>
      </w:r>
      <w:r>
        <w:rPr>
          <w:sz w:val="20"/>
          <w:rFonts w:ascii="Montserrat" w:hAnsi="Montserrat"/>
        </w:rPr>
        <w:t xml:space="preserve"> </w:t>
      </w:r>
      <w:r>
        <w:rPr>
          <w:sz w:val="20"/>
          <w:rFonts w:ascii="Montserrat" w:hAnsi="Montserrat"/>
        </w:rPr>
        <w:t xml:space="preserve">Représentée par McCarthey Tétrault LLP et Olthuis Kleer Townshend LLP, la Tataskweyak Cree Nation a fait valoir que le gouvernement fédéral a violé les droits juridiques des Premières Nations du Canada en ne prenant pas de mesures raisonnables pour leur fournir un accès adéquat à l’eau potable.</w:t>
      </w:r>
      <w:r>
        <w:rPr>
          <w:sz w:val="20"/>
          <w:rFonts w:ascii="Montserrat" w:hAnsi="Montserrat"/>
        </w:rPr>
        <w:t xml:space="preserve"> </w:t>
      </w:r>
      <w:r>
        <w:rPr>
          <w:sz w:val="20"/>
          <w:rFonts w:ascii="Montserrat" w:hAnsi="Montserrat"/>
        </w:rPr>
        <w:t xml:space="preserve">Les recours demandés comprennent l’indemnisation des personnes et des collectivités touchées, ainsi qu’une déclaration selon laquelle le Canada a la responsabilité permanente de travailler avec les Premières Nations pour leur donner accès à de l’eau potable.</w:t>
      </w:r>
      <w:r>
        <w:rPr>
          <w:sz w:val="20"/>
          <w:rFonts w:ascii="Montserrat" w:hAnsi="Montserrat"/>
        </w:rPr>
        <w:t xml:space="preserve"> </w:t>
      </w:r>
    </w:p>
    <w:p w14:paraId="5BD7A9DA" w14:textId="77777777" w:rsidR="007C2CD5" w:rsidRPr="009D3A9D" w:rsidRDefault="007C2CD5" w:rsidP="007C2CD5">
      <w:pPr>
        <w:pStyle w:val="ListParagraph"/>
        <w:ind w:left="360"/>
        <w:rPr>
          <w:rFonts w:ascii="Montserrat" w:hAnsi="Montserrat"/>
          <w:sz w:val="20"/>
          <w:szCs w:val="20"/>
        </w:rPr>
      </w:pPr>
    </w:p>
    <w:p w14:paraId="6BEDE298" w14:textId="332D8299" w:rsidR="0015583A" w:rsidRPr="009D3A9D" w:rsidRDefault="00C82A18" w:rsidP="00620E6F">
      <w:pPr>
        <w:rPr>
          <w:b/>
          <w:bCs/>
          <w:sz w:val="20"/>
          <w:szCs w:val="20"/>
          <w:u w:val="single"/>
          <w:rFonts w:ascii="Montserrat" w:hAnsi="Montserrat"/>
        </w:rPr>
      </w:pPr>
      <w:bookmarkStart w:id="6" w:name="_Hlk61598073"/>
      <w:r>
        <w:rPr>
          <w:b/>
          <w:sz w:val="20"/>
          <w:u w:val="single"/>
          <w:rFonts w:ascii="Montserrat" w:hAnsi="Montserrat"/>
        </w:rPr>
        <w:t xml:space="preserve">Que dois-je faire pour m’inscrire à un recours collectif?</w:t>
      </w:r>
      <w:r>
        <w:rPr>
          <w:b/>
          <w:sz w:val="20"/>
          <w:u w:val="single"/>
          <w:rFonts w:ascii="Montserrat" w:hAnsi="Montserrat"/>
        </w:rPr>
        <w:t xml:space="preserve"> </w:t>
      </w:r>
    </w:p>
    <w:p w14:paraId="4C49BBEA" w14:textId="4C9D539C" w:rsidR="00115196" w:rsidRPr="009D3A9D" w:rsidRDefault="00E50F34" w:rsidP="003A5BBD">
      <w:pPr>
        <w:pStyle w:val="ListParagraph"/>
        <w:numPr>
          <w:ilvl w:val="0"/>
          <w:numId w:val="17"/>
        </w:numPr>
        <w:rPr>
          <w:sz w:val="20"/>
          <w:szCs w:val="20"/>
          <w:rFonts w:ascii="Montserrat" w:hAnsi="Montserrat"/>
        </w:rPr>
      </w:pPr>
      <w:bookmarkStart w:id="7" w:name="_Hlk61598198"/>
      <w:bookmarkEnd w:id="6"/>
      <w:r>
        <w:rPr>
          <w:sz w:val="20"/>
          <w:rFonts w:ascii="Montserrat" w:hAnsi="Montserrat"/>
        </w:rPr>
        <w:t xml:space="preserve">Rassemblez des renseignements sur le problème pour lequel vous cherchez de l’aide.</w:t>
      </w:r>
      <w:r>
        <w:rPr>
          <w:sz w:val="20"/>
          <w:rFonts w:ascii="Montserrat" w:hAnsi="Montserrat"/>
        </w:rPr>
        <w:t xml:space="preserve"> </w:t>
      </w:r>
      <w:r>
        <w:rPr>
          <w:sz w:val="20"/>
          <w:rFonts w:ascii="Montserrat" w:hAnsi="Montserrat"/>
        </w:rPr>
        <w:t xml:space="preserve">Il s’agit notamment de renseignements sur les personnes touchées (les membres possibles du groupe).</w:t>
      </w:r>
      <w:r>
        <w:rPr>
          <w:sz w:val="20"/>
          <w:rFonts w:ascii="Montserrat" w:hAnsi="Montserrat"/>
        </w:rPr>
        <w:t xml:space="preserve"> </w:t>
      </w:r>
    </w:p>
    <w:p w14:paraId="6386C199" w14:textId="69A243E9" w:rsidR="00115196" w:rsidRPr="009D3A9D" w:rsidRDefault="00115196" w:rsidP="00206060">
      <w:pPr>
        <w:pStyle w:val="ListParagraph"/>
        <w:numPr>
          <w:ilvl w:val="0"/>
          <w:numId w:val="17"/>
        </w:numPr>
        <w:rPr>
          <w:sz w:val="20"/>
          <w:szCs w:val="20"/>
          <w:rFonts w:ascii="Montserrat" w:hAnsi="Montserrat"/>
        </w:rPr>
      </w:pPr>
      <w:r>
        <w:rPr>
          <w:sz w:val="20"/>
          <w:rFonts w:ascii="Montserrat" w:hAnsi="Montserrat"/>
        </w:rPr>
        <w:t xml:space="preserve">Recueillez des fonds.</w:t>
      </w:r>
      <w:r>
        <w:rPr>
          <w:sz w:val="20"/>
          <w:rFonts w:ascii="Montserrat" w:hAnsi="Montserrat"/>
        </w:rPr>
        <w:t xml:space="preserve"> </w:t>
      </w:r>
      <w:r>
        <w:rPr>
          <w:sz w:val="20"/>
          <w:rFonts w:ascii="Montserrat" w:hAnsi="Montserrat"/>
        </w:rPr>
        <w:t xml:space="preserve">Les poursuites peuvent prendre beaucoup de temps et coûter très cher.</w:t>
      </w:r>
      <w:r>
        <w:rPr>
          <w:sz w:val="20"/>
          <w:rFonts w:ascii="Montserrat" w:hAnsi="Montserrat"/>
        </w:rPr>
        <w:t xml:space="preserve"> </w:t>
      </w:r>
      <w:r>
        <w:rPr>
          <w:sz w:val="20"/>
          <w:rFonts w:ascii="Montserrat" w:hAnsi="Montserrat"/>
        </w:rPr>
        <w:t xml:space="preserve">Il est important d’avoir un plan pour financer votre poursuite.</w:t>
      </w:r>
      <w:r>
        <w:rPr>
          <w:sz w:val="20"/>
          <w:rFonts w:ascii="Montserrat" w:hAnsi="Montserrat"/>
        </w:rPr>
        <w:t xml:space="preserve"> </w:t>
      </w:r>
    </w:p>
    <w:p w14:paraId="192C5EC2" w14:textId="2F8935D5" w:rsidR="00206060" w:rsidRPr="009D3A9D" w:rsidRDefault="003A5BBD" w:rsidP="005B144D">
      <w:pPr>
        <w:pStyle w:val="ListParagraph"/>
        <w:numPr>
          <w:ilvl w:val="0"/>
          <w:numId w:val="17"/>
        </w:numPr>
        <w:rPr>
          <w:sz w:val="20"/>
          <w:szCs w:val="20"/>
          <w:rFonts w:ascii="Montserrat" w:hAnsi="Montserrat"/>
        </w:rPr>
      </w:pPr>
      <w:r>
        <w:rPr>
          <w:sz w:val="20"/>
          <w:rFonts w:ascii="Montserrat" w:hAnsi="Montserrat"/>
        </w:rPr>
        <w:t xml:space="preserve">Trouvez des avocats intéressés par votre affaire.</w:t>
      </w:r>
      <w:r>
        <w:rPr>
          <w:sz w:val="20"/>
          <w:rFonts w:ascii="Montserrat" w:hAnsi="Montserrat"/>
        </w:rPr>
        <w:t xml:space="preserve"> </w:t>
      </w:r>
      <w:r>
        <w:rPr>
          <w:sz w:val="20"/>
          <w:rFonts w:ascii="Montserrat" w:hAnsi="Montserrat"/>
        </w:rPr>
        <w:t xml:space="preserve">Les recours collectifs sont compliqués et nécessitent l’intervention d’avocats compétents pour faire avancer votre affaire devant les tribunaux.</w:t>
      </w:r>
      <w:r>
        <w:rPr>
          <w:sz w:val="20"/>
          <w:rFonts w:ascii="Montserrat" w:hAnsi="Montserrat"/>
        </w:rPr>
        <w:t xml:space="preserve"> </w:t>
      </w:r>
    </w:p>
    <w:p w14:paraId="3DE2FAC1" w14:textId="065DE1BF" w:rsidR="00C1781F" w:rsidRPr="009D3A9D" w:rsidRDefault="009D3A9D" w:rsidP="005B144D">
      <w:pPr>
        <w:pStyle w:val="ListParagraph"/>
        <w:numPr>
          <w:ilvl w:val="0"/>
          <w:numId w:val="17"/>
        </w:numPr>
        <w:rPr>
          <w:sz w:val="20"/>
          <w:szCs w:val="20"/>
          <w:rFonts w:ascii="Montserrat" w:hAnsi="Montserrat"/>
        </w:rPr>
      </w:pPr>
      <w:r>
        <w:rPr>
          <w:sz w:val="20"/>
          <w:rFonts w:ascii="Montserrat" w:hAnsi="Montserrat"/>
        </w:rPr>
        <w:t xml:space="preserve">Entrez en contact avec d’autres personnes et organisations intéressées à participer à un recours collectif, et réunissez-les pour soutenir votre cause.</w:t>
      </w:r>
      <w:r>
        <w:rPr>
          <w:sz w:val="20"/>
          <w:rFonts w:ascii="Montserrat" w:hAnsi="Montserrat"/>
        </w:rPr>
        <w:t xml:space="preserve"> </w:t>
      </w:r>
    </w:p>
    <w:bookmarkEnd w:id="7"/>
    <w:p w14:paraId="5A72A58B" w14:textId="77777777" w:rsidR="0051586A" w:rsidRPr="009D3A9D" w:rsidRDefault="0051586A" w:rsidP="0051586A">
      <w:pPr>
        <w:pStyle w:val="ListParagraph"/>
        <w:ind w:left="360"/>
        <w:rPr>
          <w:rFonts w:ascii="Montserrat" w:hAnsi="Montserrat"/>
          <w:sz w:val="20"/>
          <w:szCs w:val="20"/>
        </w:rPr>
      </w:pPr>
    </w:p>
    <w:p w14:paraId="59DA0D23" w14:textId="4A38C040" w:rsidR="00FD2576" w:rsidRPr="009D3A9D" w:rsidRDefault="003766F8" w:rsidP="00620E6F">
      <w:pPr>
        <w:rPr>
          <w:b/>
          <w:bCs/>
          <w:sz w:val="20"/>
          <w:szCs w:val="20"/>
          <w:rFonts w:ascii="Montserrat" w:hAnsi="Montserrat"/>
        </w:rPr>
      </w:pPr>
      <w:bookmarkStart w:id="8" w:name="_Hlk61598104"/>
      <w:r>
        <w:rPr>
          <w:b/>
          <w:sz w:val="20"/>
          <w:u w:val="single"/>
          <w:rFonts w:ascii="Montserrat" w:hAnsi="Montserrat"/>
        </w:rPr>
        <w:t xml:space="preserve">Pour en savoir plus :</w:t>
      </w:r>
    </w:p>
    <w:bookmarkStart w:id="9" w:name="_Hlk61599352"/>
    <w:p w14:paraId="7C84F143" w14:textId="2E3B5E7D" w:rsidR="006A24E0" w:rsidRPr="009D3A9D" w:rsidRDefault="00493532" w:rsidP="00AB50BD">
      <w:pPr>
        <w:pStyle w:val="ListParagraph"/>
        <w:numPr>
          <w:ilvl w:val="0"/>
          <w:numId w:val="8"/>
        </w:numPr>
        <w:rPr>
          <w:sz w:val="20"/>
          <w:szCs w:val="20"/>
          <w:rFonts w:ascii="Montserrat" w:hAnsi="Montserrat"/>
        </w:rPr>
      </w:pPr>
      <w:r>
        <w:rPr>
          <w:sz w:val="20"/>
          <w:rFonts w:ascii="Montserrat" w:hAnsi="Montserrat"/>
        </w:rPr>
        <w:fldChar w:fldCharType="begin"/>
      </w:r>
      <w:r>
        <w:rPr>
          <w:sz w:val="20"/>
          <w:rFonts w:ascii="Montserrat" w:hAnsi="Montserrat"/>
        </w:rPr>
        <w:instrText xml:space="preserve"> HYPERLINK "https://youtu.be/QPfAJgO8s0k" </w:instrText>
      </w:r>
      <w:r>
        <w:rPr>
          <w:sz w:val="20"/>
          <w:rFonts w:ascii="Montserrat" w:hAnsi="Montserrat"/>
        </w:rPr>
      </w:r>
      <w:r>
        <w:rPr>
          <w:sz w:val="20"/>
          <w:rFonts w:ascii="Montserrat" w:hAnsi="Montserrat"/>
        </w:rPr>
        <w:fldChar w:fldCharType="separate"/>
      </w:r>
      <w:r>
        <w:rPr>
          <w:sz w:val="20"/>
          <w:rStyle w:val="Hyperlink"/>
          <w:rFonts w:ascii="Montserrat" w:hAnsi="Montserrat"/>
        </w:rPr>
        <w:t xml:space="preserve">Are Class Actions the Way? (Les recours collectifs sont-ils la voie à suivre, en anglais seulement)</w:t>
      </w:r>
      <w:r>
        <w:rPr>
          <w:sz w:val="20"/>
          <w:rFonts w:ascii="Montserrat" w:hAnsi="Montserrat"/>
        </w:rPr>
        <w:fldChar w:fldCharType="end"/>
      </w:r>
      <w:bookmarkEnd w:id="9"/>
      <w:r>
        <w:rPr>
          <w:sz w:val="20"/>
          <w:rFonts w:ascii="Montserrat" w:hAnsi="Montserrat"/>
        </w:rPr>
        <w:t xml:space="preserve"> </w:t>
      </w:r>
      <w:r>
        <w:rPr>
          <w:sz w:val="20"/>
          <w:rFonts w:ascii="Montserrat" w:hAnsi="Montserrat"/>
        </w:rPr>
        <w:t xml:space="preserve">(webinaire)</w:t>
      </w:r>
    </w:p>
    <w:p w14:paraId="37E377B0" w14:textId="6534D07D" w:rsidR="0015513C" w:rsidRPr="009D3A9D" w:rsidRDefault="00043AD3" w:rsidP="006318FF">
      <w:pPr>
        <w:pStyle w:val="ListParagraph"/>
        <w:numPr>
          <w:ilvl w:val="0"/>
          <w:numId w:val="6"/>
        </w:numPr>
        <w:rPr>
          <w:sz w:val="20"/>
          <w:szCs w:val="20"/>
          <w:rFonts w:ascii="Montserrat" w:hAnsi="Montserrat"/>
        </w:rPr>
      </w:pPr>
      <w:r>
        <w:rPr>
          <w:sz w:val="20"/>
          <w:rFonts w:ascii="Montserrat" w:hAnsi="Montserrat"/>
        </w:rPr>
        <w:t xml:space="preserve">Les recours collectifs sont-ils la voie à suivre?</w:t>
      </w:r>
      <w:r>
        <w:rPr>
          <w:sz w:val="20"/>
          <w:rFonts w:ascii="Montserrat" w:hAnsi="Montserrat"/>
        </w:rPr>
        <w:t xml:space="preserve"> </w:t>
      </w:r>
      <w:r>
        <w:rPr>
          <w:sz w:val="20"/>
          <w:rFonts w:ascii="Montserrat" w:hAnsi="Montserrat"/>
        </w:rPr>
        <w:t xml:space="preserve">Ressources supplémentaires [insérer le lien]</w:t>
      </w:r>
      <w:r>
        <w:rPr>
          <w:sz w:val="20"/>
          <w:rFonts w:ascii="Montserrat" w:hAnsi="Montserrat"/>
        </w:rPr>
        <w:t xml:space="preserve"> </w:t>
      </w:r>
    </w:p>
    <w:p w14:paraId="0A89FBD9" w14:textId="4C585B88" w:rsidR="009A5D5C" w:rsidRPr="00620E6F" w:rsidRDefault="00043AD3" w:rsidP="006318FF">
      <w:pPr>
        <w:pStyle w:val="ListParagraph"/>
        <w:numPr>
          <w:ilvl w:val="0"/>
          <w:numId w:val="6"/>
        </w:numPr>
        <w:rPr>
          <w:sz w:val="22"/>
          <w:rFonts w:ascii="Montserrat" w:hAnsi="Montserrat"/>
        </w:rPr>
      </w:pPr>
      <w:r>
        <w:rPr>
          <w:sz w:val="22"/>
          <w:rFonts w:ascii="Montserrat" w:hAnsi="Montserrat"/>
        </w:rPr>
        <w:t xml:space="preserve">Les recours collectifs sont-ils la voie à suivre?</w:t>
      </w:r>
      <w:r>
        <w:rPr>
          <w:sz w:val="22"/>
          <w:rFonts w:ascii="Montserrat" w:hAnsi="Montserrat"/>
        </w:rPr>
        <w:t xml:space="preserve"> </w:t>
      </w:r>
      <w:r>
        <w:rPr>
          <w:sz w:val="22"/>
          <w:rFonts w:ascii="Montserrat" w:hAnsi="Montserrat"/>
        </w:rPr>
        <w:t xml:space="preserve">Questions à débattre [insérer le lien]</w:t>
      </w:r>
      <w:r>
        <w:rPr>
          <w:sz w:val="22"/>
          <w:rFonts w:ascii="Montserrat" w:hAnsi="Montserrat"/>
        </w:rPr>
        <w:t xml:space="preserve"> </w:t>
      </w:r>
      <w:bookmarkEnd w:id="8"/>
    </w:p>
    <w:sectPr w:rsidR="009A5D5C" w:rsidRPr="00620E6F" w:rsidSect="00357C30">
      <w:headerReference w:type="default" r:id="rId7"/>
      <w:footerReference w:type="default" r:id="rId8"/>
      <w:pgSz w:w="12240" w:h="15840"/>
      <w:pgMar w:top="720" w:right="720" w:bottom="720" w:left="720" w:header="2098"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0F69" w14:textId="77777777" w:rsidR="00B72A4E" w:rsidRDefault="00B72A4E" w:rsidP="008859C7">
      <w:r>
        <w:separator/>
      </w:r>
    </w:p>
  </w:endnote>
  <w:endnote w:type="continuationSeparator" w:id="0">
    <w:p w14:paraId="4D8518B1" w14:textId="77777777" w:rsidR="00B72A4E" w:rsidRDefault="00B72A4E" w:rsidP="0088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52C4" w14:textId="0A056280" w:rsidR="006318FF" w:rsidRPr="00010CCF" w:rsidRDefault="00357C30" w:rsidP="00010CCF">
    <w:pPr>
      <w:pStyle w:val="Footer"/>
    </w:pPr>
    <w:r>
      <w:drawing>
        <wp:anchor distT="0" distB="0" distL="114300" distR="114300" simplePos="0" relativeHeight="251663360" behindDoc="1" locked="0" layoutInCell="1" allowOverlap="1" wp14:anchorId="5148E38F" wp14:editId="07146F36">
          <wp:simplePos x="0" y="0"/>
          <wp:positionH relativeFrom="page">
            <wp:posOffset>0</wp:posOffset>
          </wp:positionH>
          <wp:positionV relativeFrom="paragraph">
            <wp:posOffset>16601</wp:posOffset>
          </wp:positionV>
          <wp:extent cx="7772400" cy="144365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43651"/>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1E5B9" w14:textId="77777777" w:rsidR="00B72A4E" w:rsidRDefault="00B72A4E" w:rsidP="008859C7">
      <w:r>
        <w:separator/>
      </w:r>
    </w:p>
  </w:footnote>
  <w:footnote w:type="continuationSeparator" w:id="0">
    <w:p w14:paraId="71D2FC81" w14:textId="77777777" w:rsidR="00B72A4E" w:rsidRDefault="00B72A4E" w:rsidP="00885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ECAB" w14:textId="284122E7" w:rsidR="004C6DE1" w:rsidRDefault="003F291B" w:rsidP="004C6DE1">
    <w:pPr>
      <w:pStyle w:val="Header"/>
      <w:jc w:val="center"/>
    </w:pPr>
    <w:r>
      <w:drawing>
        <wp:anchor distT="0" distB="0" distL="114300" distR="114300" simplePos="0" relativeHeight="251662336" behindDoc="1" locked="0" layoutInCell="1" allowOverlap="1" wp14:anchorId="2DD18E7E" wp14:editId="5C52CEC2">
          <wp:simplePos x="0" y="0"/>
          <wp:positionH relativeFrom="page">
            <wp:align>right</wp:align>
          </wp:positionH>
          <wp:positionV relativeFrom="paragraph">
            <wp:posOffset>-1331868</wp:posOffset>
          </wp:positionV>
          <wp:extent cx="7772400" cy="144365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436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Fonts w:ascii="Montserrat" w:hAnsi="Montserrat"/>
      </w:rPr>
      <mc:AlternateContent>
        <mc:Choice Requires="wps">
          <w:drawing>
            <wp:anchor distT="45720" distB="45720" distL="114300" distR="114300" simplePos="0" relativeHeight="251661312" behindDoc="0" locked="0" layoutInCell="1" allowOverlap="1" wp14:anchorId="438161B7" wp14:editId="49692114">
              <wp:simplePos x="0" y="0"/>
              <wp:positionH relativeFrom="margin">
                <wp:posOffset>2460172</wp:posOffset>
              </wp:positionH>
              <wp:positionV relativeFrom="paragraph">
                <wp:posOffset>-156573</wp:posOffset>
              </wp:positionV>
              <wp:extent cx="1295400" cy="293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3370"/>
                      </a:xfrm>
                      <a:prstGeom prst="rect">
                        <a:avLst/>
                      </a:prstGeom>
                      <a:noFill/>
                      <a:ln w="9525">
                        <a:noFill/>
                        <a:miter lim="800000"/>
                        <a:headEnd/>
                        <a:tailEnd/>
                      </a:ln>
                    </wps:spPr>
                    <wps:txbx>
                      <w:txbxContent>
                        <w:p w14:paraId="39452CEA" w14:textId="6BABE457" w:rsidR="000A5BA6" w:rsidRPr="004D06CC" w:rsidRDefault="00157623" w:rsidP="000A5BA6">
                          <w:pPr>
                            <w:jc w:val="center"/>
                            <w:rPr>
                              <w:sz w:val="18"/>
                              <w:szCs w:val="16"/>
                              <w:rFonts w:ascii="Montserrat" w:hAnsi="Montserrat"/>
                            </w:rPr>
                          </w:pPr>
                          <w:r>
                            <w:rPr>
                              <w:sz w:val="18"/>
                              <w:rFonts w:ascii="Montserrat" w:hAnsi="Montserrat"/>
                            </w:rPr>
                            <w:t xml:space="preserve">Novembre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161B7" id="_x0000_t202" coordsize="21600,21600" o:spt="202" path="m,l,21600r21600,l21600,xe">
              <v:stroke joinstyle="miter"/>
              <v:path gradientshapeok="t" o:connecttype="rect"/>
            </v:shapetype>
            <v:shape id="Text Box 2" o:spid="_x0000_s1026" type="#_x0000_t202" style="position:absolute;left:0;text-align:left;margin-left:193.7pt;margin-top:-12.35pt;width:102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" filled="f" stroked="f">
              <v:textbox>
                <w:txbxContent>
                  <w:p w14:paraId="39452CEA" w14:textId="6BABE457" w:rsidR="000A5BA6" w:rsidRPr="004D06CC" w:rsidRDefault="00157623" w:rsidP="000A5BA6">
                    <w:pPr>
                      <w:jc w:val="center"/>
                      <w:rPr>
                        <w:sz w:val="18"/>
                        <w:szCs w:val="16"/>
                        <w:rFonts w:ascii="Montserrat" w:hAnsi="Montserrat"/>
                      </w:rPr>
                    </w:pPr>
                    <w:r>
                      <w:rPr>
                        <w:sz w:val="18"/>
                        <w:rFonts w:ascii="Montserrat" w:hAnsi="Montserrat"/>
                      </w:rPr>
                      <w:t xml:space="preserve">Novembre 2020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450"/>
    <w:multiLevelType w:val="hybridMultilevel"/>
    <w:tmpl w:val="7CC06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916744"/>
    <w:multiLevelType w:val="hybridMultilevel"/>
    <w:tmpl w:val="BB2AC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D6038A"/>
    <w:multiLevelType w:val="hybridMultilevel"/>
    <w:tmpl w:val="E384D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E25831"/>
    <w:multiLevelType w:val="hybridMultilevel"/>
    <w:tmpl w:val="492456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6636E11"/>
    <w:multiLevelType w:val="hybridMultilevel"/>
    <w:tmpl w:val="BA0864D2"/>
    <w:lvl w:ilvl="0" w:tplc="30BABA98">
      <w:start w:val="1"/>
      <w:numFmt w:val="bullet"/>
      <w:lvlText w:val="o"/>
      <w:lvlJc w:val="left"/>
      <w:pPr>
        <w:tabs>
          <w:tab w:val="num" w:pos="720"/>
        </w:tabs>
        <w:ind w:left="720" w:hanging="360"/>
      </w:pPr>
      <w:rPr>
        <w:rFonts w:ascii="Courier New" w:hAnsi="Courier New" w:hint="default"/>
      </w:rPr>
    </w:lvl>
    <w:lvl w:ilvl="1" w:tplc="E9004A94">
      <w:start w:val="1"/>
      <w:numFmt w:val="bullet"/>
      <w:lvlText w:val="o"/>
      <w:lvlJc w:val="left"/>
      <w:pPr>
        <w:tabs>
          <w:tab w:val="num" w:pos="1440"/>
        </w:tabs>
        <w:ind w:left="1440" w:hanging="360"/>
      </w:pPr>
      <w:rPr>
        <w:rFonts w:ascii="Courier New" w:hAnsi="Courier New" w:hint="default"/>
      </w:rPr>
    </w:lvl>
    <w:lvl w:ilvl="2" w:tplc="81B2E932" w:tentative="1">
      <w:start w:val="1"/>
      <w:numFmt w:val="bullet"/>
      <w:lvlText w:val="o"/>
      <w:lvlJc w:val="left"/>
      <w:pPr>
        <w:tabs>
          <w:tab w:val="num" w:pos="2160"/>
        </w:tabs>
        <w:ind w:left="2160" w:hanging="360"/>
      </w:pPr>
      <w:rPr>
        <w:rFonts w:ascii="Courier New" w:hAnsi="Courier New" w:hint="default"/>
      </w:rPr>
    </w:lvl>
    <w:lvl w:ilvl="3" w:tplc="A6A48E20" w:tentative="1">
      <w:start w:val="1"/>
      <w:numFmt w:val="bullet"/>
      <w:lvlText w:val="o"/>
      <w:lvlJc w:val="left"/>
      <w:pPr>
        <w:tabs>
          <w:tab w:val="num" w:pos="2880"/>
        </w:tabs>
        <w:ind w:left="2880" w:hanging="360"/>
      </w:pPr>
      <w:rPr>
        <w:rFonts w:ascii="Courier New" w:hAnsi="Courier New" w:hint="default"/>
      </w:rPr>
    </w:lvl>
    <w:lvl w:ilvl="4" w:tplc="06460C92" w:tentative="1">
      <w:start w:val="1"/>
      <w:numFmt w:val="bullet"/>
      <w:lvlText w:val="o"/>
      <w:lvlJc w:val="left"/>
      <w:pPr>
        <w:tabs>
          <w:tab w:val="num" w:pos="3600"/>
        </w:tabs>
        <w:ind w:left="3600" w:hanging="360"/>
      </w:pPr>
      <w:rPr>
        <w:rFonts w:ascii="Courier New" w:hAnsi="Courier New" w:hint="default"/>
      </w:rPr>
    </w:lvl>
    <w:lvl w:ilvl="5" w:tplc="A7C23A3A" w:tentative="1">
      <w:start w:val="1"/>
      <w:numFmt w:val="bullet"/>
      <w:lvlText w:val="o"/>
      <w:lvlJc w:val="left"/>
      <w:pPr>
        <w:tabs>
          <w:tab w:val="num" w:pos="4320"/>
        </w:tabs>
        <w:ind w:left="4320" w:hanging="360"/>
      </w:pPr>
      <w:rPr>
        <w:rFonts w:ascii="Courier New" w:hAnsi="Courier New" w:hint="default"/>
      </w:rPr>
    </w:lvl>
    <w:lvl w:ilvl="6" w:tplc="5228213A" w:tentative="1">
      <w:start w:val="1"/>
      <w:numFmt w:val="bullet"/>
      <w:lvlText w:val="o"/>
      <w:lvlJc w:val="left"/>
      <w:pPr>
        <w:tabs>
          <w:tab w:val="num" w:pos="5040"/>
        </w:tabs>
        <w:ind w:left="5040" w:hanging="360"/>
      </w:pPr>
      <w:rPr>
        <w:rFonts w:ascii="Courier New" w:hAnsi="Courier New" w:hint="default"/>
      </w:rPr>
    </w:lvl>
    <w:lvl w:ilvl="7" w:tplc="1D8E1914" w:tentative="1">
      <w:start w:val="1"/>
      <w:numFmt w:val="bullet"/>
      <w:lvlText w:val="o"/>
      <w:lvlJc w:val="left"/>
      <w:pPr>
        <w:tabs>
          <w:tab w:val="num" w:pos="5760"/>
        </w:tabs>
        <w:ind w:left="5760" w:hanging="360"/>
      </w:pPr>
      <w:rPr>
        <w:rFonts w:ascii="Courier New" w:hAnsi="Courier New" w:hint="default"/>
      </w:rPr>
    </w:lvl>
    <w:lvl w:ilvl="8" w:tplc="71C2AAA2"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27936920"/>
    <w:multiLevelType w:val="hybridMultilevel"/>
    <w:tmpl w:val="86FA8A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CA5B67"/>
    <w:multiLevelType w:val="hybridMultilevel"/>
    <w:tmpl w:val="8A9044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B7B5689"/>
    <w:multiLevelType w:val="hybridMultilevel"/>
    <w:tmpl w:val="03D451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AD126D"/>
    <w:multiLevelType w:val="hybridMultilevel"/>
    <w:tmpl w:val="3D44C1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D0F597C"/>
    <w:multiLevelType w:val="hybridMultilevel"/>
    <w:tmpl w:val="62C215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65E657D"/>
    <w:multiLevelType w:val="hybridMultilevel"/>
    <w:tmpl w:val="7E700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98E2EFE"/>
    <w:multiLevelType w:val="hybridMultilevel"/>
    <w:tmpl w:val="075A710A"/>
    <w:lvl w:ilvl="0" w:tplc="10090001">
      <w:start w:val="1"/>
      <w:numFmt w:val="bullet"/>
      <w:lvlText w:val=""/>
      <w:lvlJc w:val="left"/>
      <w:pPr>
        <w:ind w:left="360" w:hanging="360"/>
      </w:pPr>
      <w:rPr>
        <w:rFonts w:ascii="Symbol" w:hAnsi="Symbol" w:hint="default"/>
      </w:rPr>
    </w:lvl>
    <w:lvl w:ilvl="1" w:tplc="7D4C48A0">
      <w:start w:val="35"/>
      <w:numFmt w:val="bullet"/>
      <w:lvlText w:val="-"/>
      <w:lvlJc w:val="left"/>
      <w:pPr>
        <w:ind w:left="1080" w:hanging="360"/>
      </w:pPr>
      <w:rPr>
        <w:rFonts w:ascii="Times New Roman" w:eastAsiaTheme="minorHAnsi"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BEF014D"/>
    <w:multiLevelType w:val="hybridMultilevel"/>
    <w:tmpl w:val="1F0A0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212E0C"/>
    <w:multiLevelType w:val="hybridMultilevel"/>
    <w:tmpl w:val="900A6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C1065B"/>
    <w:multiLevelType w:val="hybridMultilevel"/>
    <w:tmpl w:val="F948C2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36D1C9B"/>
    <w:multiLevelType w:val="hybridMultilevel"/>
    <w:tmpl w:val="63A413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B585871"/>
    <w:multiLevelType w:val="hybridMultilevel"/>
    <w:tmpl w:val="E93A0A60"/>
    <w:lvl w:ilvl="0" w:tplc="EDA0D9B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7F3317"/>
    <w:multiLevelType w:val="hybridMultilevel"/>
    <w:tmpl w:val="895C06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5434E71"/>
    <w:multiLevelType w:val="hybridMultilevel"/>
    <w:tmpl w:val="1C508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FD30521"/>
    <w:multiLevelType w:val="hybridMultilevel"/>
    <w:tmpl w:val="CF1010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6"/>
  </w:num>
  <w:num w:numId="4">
    <w:abstractNumId w:val="6"/>
  </w:num>
  <w:num w:numId="5">
    <w:abstractNumId w:val="15"/>
  </w:num>
  <w:num w:numId="6">
    <w:abstractNumId w:val="17"/>
  </w:num>
  <w:num w:numId="7">
    <w:abstractNumId w:val="7"/>
  </w:num>
  <w:num w:numId="8">
    <w:abstractNumId w:val="18"/>
  </w:num>
  <w:num w:numId="9">
    <w:abstractNumId w:val="1"/>
  </w:num>
  <w:num w:numId="10">
    <w:abstractNumId w:val="8"/>
  </w:num>
  <w:num w:numId="11">
    <w:abstractNumId w:val="5"/>
  </w:num>
  <w:num w:numId="12">
    <w:abstractNumId w:val="11"/>
  </w:num>
  <w:num w:numId="13">
    <w:abstractNumId w:val="2"/>
  </w:num>
  <w:num w:numId="14">
    <w:abstractNumId w:val="10"/>
  </w:num>
  <w:num w:numId="15">
    <w:abstractNumId w:val="12"/>
  </w:num>
  <w:num w:numId="16">
    <w:abstractNumId w:val="14"/>
  </w:num>
  <w:num w:numId="17">
    <w:abstractNumId w:val="19"/>
  </w:num>
  <w:num w:numId="18">
    <w:abstractNumId w:val="3"/>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A9"/>
    <w:rsid w:val="00007E2C"/>
    <w:rsid w:val="00010CCF"/>
    <w:rsid w:val="000415F2"/>
    <w:rsid w:val="00043AD3"/>
    <w:rsid w:val="000573DB"/>
    <w:rsid w:val="000A5BA6"/>
    <w:rsid w:val="000C447C"/>
    <w:rsid w:val="000C5991"/>
    <w:rsid w:val="000D5700"/>
    <w:rsid w:val="000E6C61"/>
    <w:rsid w:val="0011460F"/>
    <w:rsid w:val="00115196"/>
    <w:rsid w:val="0012526F"/>
    <w:rsid w:val="00125385"/>
    <w:rsid w:val="00134617"/>
    <w:rsid w:val="0015513C"/>
    <w:rsid w:val="0015583A"/>
    <w:rsid w:val="00157623"/>
    <w:rsid w:val="001933BA"/>
    <w:rsid w:val="001A3E71"/>
    <w:rsid w:val="001B3891"/>
    <w:rsid w:val="001C291A"/>
    <w:rsid w:val="001D3772"/>
    <w:rsid w:val="001F0879"/>
    <w:rsid w:val="001F20C0"/>
    <w:rsid w:val="00201847"/>
    <w:rsid w:val="0020481A"/>
    <w:rsid w:val="00206060"/>
    <w:rsid w:val="00217F3D"/>
    <w:rsid w:val="00244D0F"/>
    <w:rsid w:val="0026321F"/>
    <w:rsid w:val="00275801"/>
    <w:rsid w:val="002776DA"/>
    <w:rsid w:val="00283CC9"/>
    <w:rsid w:val="002D3195"/>
    <w:rsid w:val="002E2598"/>
    <w:rsid w:val="002F79EE"/>
    <w:rsid w:val="00301B4B"/>
    <w:rsid w:val="00311ADC"/>
    <w:rsid w:val="003326EE"/>
    <w:rsid w:val="003332D5"/>
    <w:rsid w:val="0033771F"/>
    <w:rsid w:val="003428E1"/>
    <w:rsid w:val="00357C30"/>
    <w:rsid w:val="003766F8"/>
    <w:rsid w:val="00391ED5"/>
    <w:rsid w:val="003A5BBD"/>
    <w:rsid w:val="003B4D68"/>
    <w:rsid w:val="003B701C"/>
    <w:rsid w:val="003F291B"/>
    <w:rsid w:val="0043077E"/>
    <w:rsid w:val="004364BF"/>
    <w:rsid w:val="0044127A"/>
    <w:rsid w:val="00466282"/>
    <w:rsid w:val="004664B2"/>
    <w:rsid w:val="0047713C"/>
    <w:rsid w:val="00493532"/>
    <w:rsid w:val="004A3E7F"/>
    <w:rsid w:val="004C1BB1"/>
    <w:rsid w:val="004C6DE1"/>
    <w:rsid w:val="004F27B6"/>
    <w:rsid w:val="00512912"/>
    <w:rsid w:val="0051586A"/>
    <w:rsid w:val="00521337"/>
    <w:rsid w:val="0053057F"/>
    <w:rsid w:val="00532C23"/>
    <w:rsid w:val="005343F1"/>
    <w:rsid w:val="0055553D"/>
    <w:rsid w:val="0055643C"/>
    <w:rsid w:val="00581165"/>
    <w:rsid w:val="005913FE"/>
    <w:rsid w:val="005946EA"/>
    <w:rsid w:val="005A7647"/>
    <w:rsid w:val="005B7A5D"/>
    <w:rsid w:val="00620E6F"/>
    <w:rsid w:val="00623086"/>
    <w:rsid w:val="0062470E"/>
    <w:rsid w:val="006318FF"/>
    <w:rsid w:val="00650C57"/>
    <w:rsid w:val="006522F1"/>
    <w:rsid w:val="00656B20"/>
    <w:rsid w:val="006579D4"/>
    <w:rsid w:val="00694CCE"/>
    <w:rsid w:val="006A24E0"/>
    <w:rsid w:val="006A7116"/>
    <w:rsid w:val="006B7418"/>
    <w:rsid w:val="006C29BF"/>
    <w:rsid w:val="006E0410"/>
    <w:rsid w:val="006F5032"/>
    <w:rsid w:val="006F5D6C"/>
    <w:rsid w:val="0070663D"/>
    <w:rsid w:val="0074018D"/>
    <w:rsid w:val="007409B3"/>
    <w:rsid w:val="007560E0"/>
    <w:rsid w:val="007A3C64"/>
    <w:rsid w:val="007C2CD5"/>
    <w:rsid w:val="007F6D65"/>
    <w:rsid w:val="00832143"/>
    <w:rsid w:val="008456B6"/>
    <w:rsid w:val="008556BA"/>
    <w:rsid w:val="00855D23"/>
    <w:rsid w:val="008560B7"/>
    <w:rsid w:val="0086205E"/>
    <w:rsid w:val="008707FA"/>
    <w:rsid w:val="00877B88"/>
    <w:rsid w:val="008859C7"/>
    <w:rsid w:val="008872FD"/>
    <w:rsid w:val="008B421D"/>
    <w:rsid w:val="008D044C"/>
    <w:rsid w:val="008F3088"/>
    <w:rsid w:val="00914BBC"/>
    <w:rsid w:val="00920619"/>
    <w:rsid w:val="009304CA"/>
    <w:rsid w:val="00930AE5"/>
    <w:rsid w:val="00937498"/>
    <w:rsid w:val="00955557"/>
    <w:rsid w:val="00956FC7"/>
    <w:rsid w:val="00986A7D"/>
    <w:rsid w:val="00991930"/>
    <w:rsid w:val="009963DC"/>
    <w:rsid w:val="009A136A"/>
    <w:rsid w:val="009A48B0"/>
    <w:rsid w:val="009A5D5C"/>
    <w:rsid w:val="009D3A9D"/>
    <w:rsid w:val="009D72AC"/>
    <w:rsid w:val="00A20613"/>
    <w:rsid w:val="00A206FF"/>
    <w:rsid w:val="00A23C21"/>
    <w:rsid w:val="00A60FA9"/>
    <w:rsid w:val="00A97A0F"/>
    <w:rsid w:val="00AA0E89"/>
    <w:rsid w:val="00AA137C"/>
    <w:rsid w:val="00AB1956"/>
    <w:rsid w:val="00AB50BD"/>
    <w:rsid w:val="00B07B52"/>
    <w:rsid w:val="00B36119"/>
    <w:rsid w:val="00B62098"/>
    <w:rsid w:val="00B66CD4"/>
    <w:rsid w:val="00B72A4E"/>
    <w:rsid w:val="00BA0154"/>
    <w:rsid w:val="00BC6834"/>
    <w:rsid w:val="00BE6F4E"/>
    <w:rsid w:val="00BE7283"/>
    <w:rsid w:val="00BF126A"/>
    <w:rsid w:val="00C030AA"/>
    <w:rsid w:val="00C1781F"/>
    <w:rsid w:val="00C4413A"/>
    <w:rsid w:val="00C60181"/>
    <w:rsid w:val="00C82A18"/>
    <w:rsid w:val="00C903FE"/>
    <w:rsid w:val="00C92215"/>
    <w:rsid w:val="00CC54A8"/>
    <w:rsid w:val="00CE6510"/>
    <w:rsid w:val="00D42241"/>
    <w:rsid w:val="00D5046A"/>
    <w:rsid w:val="00D56F67"/>
    <w:rsid w:val="00D83A5A"/>
    <w:rsid w:val="00DE4C77"/>
    <w:rsid w:val="00E148B2"/>
    <w:rsid w:val="00E475C3"/>
    <w:rsid w:val="00E50F34"/>
    <w:rsid w:val="00E627A6"/>
    <w:rsid w:val="00E62886"/>
    <w:rsid w:val="00E70DF5"/>
    <w:rsid w:val="00E75E26"/>
    <w:rsid w:val="00EB42E6"/>
    <w:rsid w:val="00EF438D"/>
    <w:rsid w:val="00F2329D"/>
    <w:rsid w:val="00F302B6"/>
    <w:rsid w:val="00F37547"/>
    <w:rsid w:val="00F451C8"/>
    <w:rsid w:val="00F62513"/>
    <w:rsid w:val="00F72171"/>
    <w:rsid w:val="00F75159"/>
    <w:rsid w:val="00F76F33"/>
    <w:rsid w:val="00F87472"/>
    <w:rsid w:val="00F924FC"/>
    <w:rsid w:val="00FA7CE3"/>
    <w:rsid w:val="00FB57A7"/>
    <w:rsid w:val="00FD2576"/>
    <w:rsid w:val="00FD5A27"/>
    <w:rsid w:val="00FE2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E6B19"/>
  <w15:chartTrackingRefBased/>
  <w15:docId w15:val="{B570AF98-0EE3-421A-9E7F-C21561FA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CA"/>
    <w:pPr>
      <w:ind w:left="720"/>
      <w:contextualSpacing/>
    </w:pPr>
  </w:style>
  <w:style w:type="paragraph" w:styleId="Header">
    <w:name w:val="header"/>
    <w:basedOn w:val="Normal"/>
    <w:link w:val="HeaderChar"/>
    <w:uiPriority w:val="99"/>
    <w:unhideWhenUsed/>
    <w:rsid w:val="008859C7"/>
    <w:pPr>
      <w:tabs>
        <w:tab w:val="center" w:pos="4680"/>
        <w:tab w:val="right" w:pos="9360"/>
      </w:tabs>
    </w:pPr>
  </w:style>
  <w:style w:type="character" w:customStyle="1" w:styleId="HeaderChar">
    <w:name w:val="Header Char"/>
    <w:basedOn w:val="DefaultParagraphFont"/>
    <w:link w:val="Header"/>
    <w:uiPriority w:val="99"/>
    <w:rsid w:val="008859C7"/>
  </w:style>
  <w:style w:type="paragraph" w:styleId="Footer">
    <w:name w:val="footer"/>
    <w:basedOn w:val="Normal"/>
    <w:link w:val="FooterChar"/>
    <w:uiPriority w:val="99"/>
    <w:unhideWhenUsed/>
    <w:rsid w:val="008859C7"/>
    <w:pPr>
      <w:tabs>
        <w:tab w:val="center" w:pos="4680"/>
        <w:tab w:val="right" w:pos="9360"/>
      </w:tabs>
    </w:pPr>
  </w:style>
  <w:style w:type="character" w:customStyle="1" w:styleId="FooterChar">
    <w:name w:val="Footer Char"/>
    <w:basedOn w:val="DefaultParagraphFont"/>
    <w:link w:val="Footer"/>
    <w:uiPriority w:val="99"/>
    <w:rsid w:val="008859C7"/>
  </w:style>
  <w:style w:type="paragraph" w:styleId="BalloonText">
    <w:name w:val="Balloon Text"/>
    <w:basedOn w:val="Normal"/>
    <w:link w:val="BalloonTextChar"/>
    <w:uiPriority w:val="99"/>
    <w:semiHidden/>
    <w:unhideWhenUsed/>
    <w:rsid w:val="004C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DE1"/>
    <w:rPr>
      <w:rFonts w:ascii="Segoe UI" w:hAnsi="Segoe UI" w:cs="Segoe UI"/>
      <w:sz w:val="18"/>
      <w:szCs w:val="18"/>
    </w:rPr>
  </w:style>
  <w:style w:type="character" w:styleId="Hyperlink">
    <w:name w:val="Hyperlink"/>
    <w:basedOn w:val="DefaultParagraphFont"/>
    <w:uiPriority w:val="99"/>
    <w:unhideWhenUsed/>
    <w:rsid w:val="006318FF"/>
    <w:rPr>
      <w:color w:val="0563C1" w:themeColor="hyperlink"/>
      <w:u w:val="single"/>
    </w:rPr>
  </w:style>
  <w:style w:type="character" w:styleId="UnresolvedMention">
    <w:name w:val="Unresolved Mention"/>
    <w:basedOn w:val="DefaultParagraphFont"/>
    <w:uiPriority w:val="99"/>
    <w:semiHidden/>
    <w:unhideWhenUsed/>
    <w:rsid w:val="006318FF"/>
    <w:rPr>
      <w:color w:val="605E5C"/>
      <w:shd w:val="clear" w:color="auto" w:fill="E1DFDD"/>
    </w:rPr>
  </w:style>
  <w:style w:type="paragraph" w:styleId="NormalWeb">
    <w:name w:val="Normal (Web)"/>
    <w:basedOn w:val="Normal"/>
    <w:uiPriority w:val="99"/>
    <w:semiHidden/>
    <w:unhideWhenUsed/>
    <w:rsid w:val="00914BBC"/>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659">
      <w:bodyDiv w:val="1"/>
      <w:marLeft w:val="0"/>
      <w:marRight w:val="0"/>
      <w:marTop w:val="0"/>
      <w:marBottom w:val="0"/>
      <w:divBdr>
        <w:top w:val="none" w:sz="0" w:space="0" w:color="auto"/>
        <w:left w:val="none" w:sz="0" w:space="0" w:color="auto"/>
        <w:bottom w:val="none" w:sz="0" w:space="0" w:color="auto"/>
        <w:right w:val="none" w:sz="0" w:space="0" w:color="auto"/>
      </w:divBdr>
      <w:divsChild>
        <w:div w:id="408431522">
          <w:marLeft w:val="1526"/>
          <w:marRight w:val="0"/>
          <w:marTop w:val="0"/>
          <w:marBottom w:val="120"/>
          <w:divBdr>
            <w:top w:val="none" w:sz="0" w:space="0" w:color="auto"/>
            <w:left w:val="none" w:sz="0" w:space="0" w:color="auto"/>
            <w:bottom w:val="none" w:sz="0" w:space="0" w:color="auto"/>
            <w:right w:val="none" w:sz="0" w:space="0" w:color="auto"/>
          </w:divBdr>
        </w:div>
      </w:divsChild>
    </w:div>
    <w:div w:id="1212497712">
      <w:bodyDiv w:val="1"/>
      <w:marLeft w:val="0"/>
      <w:marRight w:val="0"/>
      <w:marTop w:val="0"/>
      <w:marBottom w:val="0"/>
      <w:divBdr>
        <w:top w:val="none" w:sz="0" w:space="0" w:color="auto"/>
        <w:left w:val="none" w:sz="0" w:space="0" w:color="auto"/>
        <w:bottom w:val="none" w:sz="0" w:space="0" w:color="auto"/>
        <w:right w:val="none" w:sz="0" w:space="0" w:color="auto"/>
      </w:divBdr>
    </w:div>
    <w:div w:id="1687902620">
      <w:bodyDiv w:val="1"/>
      <w:marLeft w:val="0"/>
      <w:marRight w:val="0"/>
      <w:marTop w:val="0"/>
      <w:marBottom w:val="0"/>
      <w:divBdr>
        <w:top w:val="none" w:sz="0" w:space="0" w:color="auto"/>
        <w:left w:val="none" w:sz="0" w:space="0" w:color="auto"/>
        <w:bottom w:val="none" w:sz="0" w:space="0" w:color="auto"/>
        <w:right w:val="none" w:sz="0" w:space="0" w:color="auto"/>
      </w:divBdr>
      <w:divsChild>
        <w:div w:id="1664821373">
          <w:marLeft w:val="1526"/>
          <w:marRight w:val="0"/>
          <w:marTop w:val="0"/>
          <w:marBottom w:val="120"/>
          <w:divBdr>
            <w:top w:val="none" w:sz="0" w:space="0" w:color="auto"/>
            <w:left w:val="none" w:sz="0" w:space="0" w:color="auto"/>
            <w:bottom w:val="none" w:sz="0" w:space="0" w:color="auto"/>
            <w:right w:val="none" w:sz="0" w:space="0" w:color="auto"/>
          </w:divBdr>
        </w:div>
      </w:divsChild>
    </w:div>
    <w:div w:id="20058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Fast</dc:creator>
  <cp:keywords/>
  <dc:description/>
  <cp:lastModifiedBy>Heather Fast</cp:lastModifiedBy>
  <cp:revision>47</cp:revision>
  <cp:lastPrinted>2020-08-12T20:38:00Z</cp:lastPrinted>
  <dcterms:created xsi:type="dcterms:W3CDTF">2020-11-16T19:46:00Z</dcterms:created>
  <dcterms:modified xsi:type="dcterms:W3CDTF">2021-01-15T16:36:00Z</dcterms:modified>
</cp:coreProperties>
</file>